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30" w:rsidRDefault="00157CA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DFB046C" wp14:editId="3B85BC77">
            <wp:extent cx="6047624" cy="3917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54524" cy="392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4430" w:rsidSect="00157C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AF"/>
    <w:rsid w:val="00157CAF"/>
    <w:rsid w:val="00584430"/>
    <w:rsid w:val="00D0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Jane Brown</dc:creator>
  <cp:lastModifiedBy>Else, Hilary / Kuehne + Nagel / Bhm IS-RA</cp:lastModifiedBy>
  <cp:revision>2</cp:revision>
  <dcterms:created xsi:type="dcterms:W3CDTF">2019-02-04T15:27:00Z</dcterms:created>
  <dcterms:modified xsi:type="dcterms:W3CDTF">2019-02-04T15:27:00Z</dcterms:modified>
</cp:coreProperties>
</file>